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3795D" w14:textId="77777777" w:rsidR="002D1E31" w:rsidRPr="00521F61" w:rsidRDefault="00521F61" w:rsidP="006E1ABA">
      <w:pPr>
        <w:pStyle w:val="Default"/>
        <w:tabs>
          <w:tab w:val="left" w:pos="1800"/>
        </w:tabs>
        <w:spacing w:after="120"/>
        <w:rPr>
          <w:sz w:val="22"/>
          <w:szCs w:val="22"/>
        </w:rPr>
      </w:pPr>
      <w:r>
        <w:rPr>
          <w:bCs/>
          <w:sz w:val="22"/>
          <w:szCs w:val="22"/>
        </w:rPr>
        <w:tab/>
      </w:r>
    </w:p>
    <w:p w14:paraId="692D9C79" w14:textId="5AC73223" w:rsidR="00613389" w:rsidRDefault="006E1ABA" w:rsidP="006E1ABA">
      <w:pPr>
        <w:jc w:val="both"/>
        <w:rPr>
          <w:rFonts w:ascii="Calibri Light" w:hAnsi="Calibri Light"/>
          <w:b/>
          <w:bCs/>
          <w:u w:val="single"/>
        </w:rPr>
      </w:pPr>
      <w:r>
        <w:rPr>
          <w:rFonts w:ascii="Calibri Light" w:hAnsi="Calibri Light"/>
          <w:b/>
          <w:bCs/>
          <w:u w:val="single"/>
        </w:rPr>
        <w:softHyphen/>
      </w:r>
      <w:r>
        <w:rPr>
          <w:rFonts w:ascii="Calibri Light" w:hAnsi="Calibri Light"/>
          <w:b/>
          <w:bCs/>
          <w:u w:val="single"/>
        </w:rPr>
        <w:softHyphen/>
      </w:r>
      <w:r>
        <w:rPr>
          <w:rFonts w:ascii="Calibri Light" w:hAnsi="Calibri Light"/>
          <w:b/>
          <w:bCs/>
          <w:u w:val="single"/>
        </w:rPr>
        <w:softHyphen/>
      </w:r>
    </w:p>
    <w:p w14:paraId="77C96753" w14:textId="695D2687" w:rsidR="006E1ABA" w:rsidRPr="006E1ABA" w:rsidRDefault="006E1ABA" w:rsidP="00E9180F">
      <w:pPr>
        <w:jc w:val="both"/>
        <w:rPr>
          <w:rFonts w:ascii="Calibri Light" w:hAnsi="Calibri Light"/>
        </w:rPr>
      </w:pPr>
      <w:r w:rsidRPr="006E1ABA">
        <w:rPr>
          <w:rFonts w:ascii="Calibri Light" w:hAnsi="Calibri Light"/>
          <w:b/>
          <w:bCs/>
          <w:sz w:val="28"/>
          <w:szCs w:val="28"/>
          <w:u w:val="single"/>
        </w:rPr>
        <w:t>The Nico Project</w:t>
      </w:r>
      <w:r>
        <w:rPr>
          <w:rFonts w:ascii="Calibri Light" w:hAnsi="Calibri Light"/>
          <w:b/>
          <w:bCs/>
          <w:u w:val="single"/>
        </w:rPr>
        <w:br/>
      </w:r>
      <w:r w:rsidRPr="006E1ABA">
        <w:rPr>
          <w:rFonts w:ascii="Calibri Light" w:hAnsi="Calibri Light"/>
        </w:rPr>
        <w:t>Expression of Interest</w:t>
      </w:r>
    </w:p>
    <w:p w14:paraId="1DFA25AC" w14:textId="77777777" w:rsidR="006E1ABA" w:rsidRPr="006E1ABA" w:rsidRDefault="006E1ABA" w:rsidP="006E1ABA">
      <w:pPr>
        <w:jc w:val="both"/>
        <w:rPr>
          <w:rFonts w:ascii="Calibri Light" w:hAnsi="Calibri Light"/>
          <w:b/>
          <w:bCs/>
        </w:rPr>
      </w:pPr>
      <w:r w:rsidRPr="006E1ABA">
        <w:rPr>
          <w:rFonts w:ascii="Calibri Light" w:hAnsi="Calibri Light"/>
          <w:b/>
          <w:bCs/>
        </w:rPr>
        <w:t>Introduction</w:t>
      </w:r>
    </w:p>
    <w:p w14:paraId="5795DCB9" w14:textId="1E811E8D" w:rsidR="006E1ABA" w:rsidRPr="006E1ABA" w:rsidRDefault="006E1ABA" w:rsidP="006E1ABA">
      <w:pPr>
        <w:jc w:val="both"/>
        <w:rPr>
          <w:rFonts w:ascii="Calibri Light" w:hAnsi="Calibri Light"/>
        </w:rPr>
      </w:pPr>
      <w:r w:rsidRPr="006E1ABA">
        <w:rPr>
          <w:rFonts w:ascii="Calibri Light" w:hAnsi="Calibri Light"/>
        </w:rPr>
        <w:t>Melbourne International Arts Festival is a major international arts festival and a celebration of dance, theatre, music, circus, visual arts, multimedia, outdoor and free events held each October.</w:t>
      </w:r>
      <w:r>
        <w:rPr>
          <w:rFonts w:ascii="Calibri Light" w:hAnsi="Calibri Light"/>
        </w:rPr>
        <w:t xml:space="preserve"> </w:t>
      </w:r>
      <w:r w:rsidRPr="006E1ABA">
        <w:rPr>
          <w:rFonts w:ascii="Calibri Light" w:hAnsi="Calibri Light"/>
        </w:rPr>
        <w:t>In 2019 the Festival runs from 2—20 October under</w:t>
      </w:r>
      <w:r>
        <w:rPr>
          <w:rFonts w:ascii="Calibri Light" w:hAnsi="Calibri Light"/>
        </w:rPr>
        <w:t xml:space="preserve"> </w:t>
      </w:r>
      <w:r w:rsidRPr="006E1ABA">
        <w:rPr>
          <w:rFonts w:ascii="Calibri Light" w:hAnsi="Calibri Light"/>
        </w:rPr>
        <w:t>the helm of Artistic Director Jonathan Holloway.</w:t>
      </w:r>
    </w:p>
    <w:p w14:paraId="2B4189D6" w14:textId="77777777" w:rsidR="006E1ABA" w:rsidRPr="006E1ABA" w:rsidRDefault="006E1ABA" w:rsidP="006E1ABA">
      <w:pPr>
        <w:jc w:val="both"/>
        <w:rPr>
          <w:rFonts w:ascii="Calibri Light" w:hAnsi="Calibri Light"/>
        </w:rPr>
      </w:pPr>
      <w:r w:rsidRPr="006E1ABA">
        <w:rPr>
          <w:rFonts w:ascii="Calibri Light" w:hAnsi="Calibri Light"/>
        </w:rPr>
        <w:t xml:space="preserve">At the heart of our live performance program is The Nico Project: a special commission co-created by performer Maxine Peake and director Sarah </w:t>
      </w:r>
      <w:proofErr w:type="spellStart"/>
      <w:r w:rsidRPr="006E1ABA">
        <w:rPr>
          <w:rFonts w:ascii="Calibri Light" w:hAnsi="Calibri Light"/>
        </w:rPr>
        <w:t>Frankcom</w:t>
      </w:r>
      <w:proofErr w:type="spellEnd"/>
      <w:r w:rsidRPr="006E1ABA">
        <w:rPr>
          <w:rFonts w:ascii="Calibri Light" w:hAnsi="Calibri Light"/>
        </w:rPr>
        <w:t xml:space="preserve"> alongside a team of exceptional female or female identifying artists drawn from the worlds of classical music and theatre.</w:t>
      </w:r>
    </w:p>
    <w:p w14:paraId="0C51AE69" w14:textId="77777777" w:rsidR="006E1ABA" w:rsidRPr="006E1ABA" w:rsidRDefault="006E1ABA" w:rsidP="006E1ABA">
      <w:pPr>
        <w:jc w:val="both"/>
        <w:rPr>
          <w:rFonts w:ascii="Calibri Light" w:hAnsi="Calibri Light"/>
          <w:b/>
          <w:bCs/>
        </w:rPr>
      </w:pPr>
      <w:r w:rsidRPr="006E1ABA">
        <w:rPr>
          <w:rFonts w:ascii="Calibri Light" w:hAnsi="Calibri Light"/>
          <w:b/>
          <w:bCs/>
        </w:rPr>
        <w:t>Synopsis</w:t>
      </w:r>
    </w:p>
    <w:p w14:paraId="349CB98D" w14:textId="77777777" w:rsidR="006E1ABA" w:rsidRPr="006E1ABA" w:rsidRDefault="006E1ABA" w:rsidP="006E1ABA">
      <w:pPr>
        <w:jc w:val="both"/>
        <w:rPr>
          <w:rFonts w:ascii="Calibri Light" w:hAnsi="Calibri Light"/>
        </w:rPr>
      </w:pPr>
      <w:r w:rsidRPr="006E1ABA">
        <w:rPr>
          <w:rFonts w:ascii="Calibri Light" w:hAnsi="Calibri Light"/>
        </w:rPr>
        <w:t>Survivor. Muse. Creator. Destroyer.</w:t>
      </w:r>
    </w:p>
    <w:p w14:paraId="7B873408" w14:textId="77777777" w:rsidR="006E1ABA" w:rsidRPr="006E1ABA" w:rsidRDefault="006E1ABA" w:rsidP="006E1ABA">
      <w:pPr>
        <w:jc w:val="both"/>
        <w:rPr>
          <w:rFonts w:ascii="Calibri Light" w:hAnsi="Calibri Light"/>
        </w:rPr>
      </w:pPr>
      <w:r w:rsidRPr="006E1ABA">
        <w:rPr>
          <w:rFonts w:ascii="Calibri Light" w:hAnsi="Calibri Light"/>
        </w:rPr>
        <w:t xml:space="preserve">From her 1967 debut with The Velvet Underground to her premature death just two decades later, Nico was one of pop culture’s most enigmatic figures. Now, Maxine Peake and Sarah </w:t>
      </w:r>
      <w:proofErr w:type="spellStart"/>
      <w:r w:rsidRPr="006E1ABA">
        <w:rPr>
          <w:rFonts w:ascii="Calibri Light" w:hAnsi="Calibri Light"/>
        </w:rPr>
        <w:t>Frankcom</w:t>
      </w:r>
      <w:proofErr w:type="spellEnd"/>
      <w:r w:rsidRPr="006E1ABA">
        <w:rPr>
          <w:rFonts w:ascii="Calibri Light" w:hAnsi="Calibri Light"/>
        </w:rPr>
        <w:t xml:space="preserve"> are conjuring this visionary artist up from the shadows with a stirring theatrical immersion into her sound, her identity and the world in which she fought to be heard.</w:t>
      </w:r>
    </w:p>
    <w:p w14:paraId="3B0DA410" w14:textId="5A7DD1ED" w:rsidR="006E1ABA" w:rsidRDefault="006E1ABA" w:rsidP="006E1ABA">
      <w:pPr>
        <w:jc w:val="both"/>
        <w:rPr>
          <w:rFonts w:ascii="Calibri Light" w:hAnsi="Calibri Light"/>
        </w:rPr>
      </w:pPr>
      <w:r w:rsidRPr="006E1ABA">
        <w:rPr>
          <w:rFonts w:ascii="Calibri Light" w:hAnsi="Calibri Light"/>
          <w:i/>
          <w:iCs/>
        </w:rPr>
        <w:t>The Nico Project</w:t>
      </w:r>
      <w:r w:rsidRPr="006E1ABA">
        <w:rPr>
          <w:rFonts w:ascii="Calibri Light" w:hAnsi="Calibri Light"/>
        </w:rPr>
        <w:t xml:space="preserve"> is inspired by her stark, bleak and beautiful 1968 album The Marble Index. Ignored on its original release, the album is now rightly regarded as one of the defining masterpieces of 1960s counterculture. With text by award-winning playwright E.V. Crowe and music by acclaimed composer Anna Clyne, </w:t>
      </w:r>
      <w:r w:rsidRPr="006E1ABA">
        <w:rPr>
          <w:rFonts w:ascii="Calibri Light" w:hAnsi="Calibri Light"/>
          <w:i/>
          <w:iCs/>
        </w:rPr>
        <w:t>The Nico Project</w:t>
      </w:r>
      <w:r w:rsidRPr="006E1ABA">
        <w:rPr>
          <w:rFonts w:ascii="Calibri Light" w:hAnsi="Calibri Light"/>
        </w:rPr>
        <w:t xml:space="preserve"> brings us closer to the ghosts that haunted Nico and the devastating past that shaped </w:t>
      </w:r>
      <w:proofErr w:type="gramStart"/>
      <w:r w:rsidRPr="006E1ABA">
        <w:rPr>
          <w:rFonts w:ascii="Calibri Light" w:hAnsi="Calibri Light"/>
        </w:rPr>
        <w:t>her, and</w:t>
      </w:r>
      <w:proofErr w:type="gramEnd"/>
      <w:r w:rsidRPr="006E1ABA">
        <w:rPr>
          <w:rFonts w:ascii="Calibri Light" w:hAnsi="Calibri Light"/>
        </w:rPr>
        <w:t xml:space="preserve"> celebrates the potency of female creativity in a field dominated by men.</w:t>
      </w:r>
    </w:p>
    <w:p w14:paraId="53EB0139" w14:textId="77777777" w:rsidR="006E1ABA" w:rsidRDefault="006E1ABA" w:rsidP="006E1ABA">
      <w:pPr>
        <w:pStyle w:val="NoSpacing"/>
      </w:pPr>
      <w:r>
        <w:br w:type="page"/>
      </w:r>
    </w:p>
    <w:p w14:paraId="3FD7D6DA" w14:textId="77777777" w:rsidR="006E1ABA" w:rsidRDefault="006E1ABA" w:rsidP="006E1ABA">
      <w:pPr>
        <w:jc w:val="both"/>
        <w:rPr>
          <w:rFonts w:ascii="Calibri Light" w:hAnsi="Calibri Light"/>
          <w:u w:val="single"/>
        </w:rPr>
      </w:pPr>
    </w:p>
    <w:p w14:paraId="68DB4811" w14:textId="41499868" w:rsidR="006E1ABA" w:rsidRPr="006E1ABA" w:rsidRDefault="006E1ABA" w:rsidP="006E1ABA">
      <w:pPr>
        <w:jc w:val="both"/>
        <w:rPr>
          <w:rFonts w:ascii="Calibri Light" w:hAnsi="Calibri Light"/>
          <w:b/>
          <w:bCs/>
        </w:rPr>
      </w:pPr>
      <w:r>
        <w:rPr>
          <w:rFonts w:ascii="Calibri Light" w:hAnsi="Calibri Light"/>
          <w:b/>
          <w:bCs/>
        </w:rPr>
        <w:br/>
      </w:r>
      <w:r w:rsidRPr="006E1ABA">
        <w:rPr>
          <w:rFonts w:ascii="Calibri Light" w:hAnsi="Calibri Light"/>
          <w:b/>
          <w:bCs/>
        </w:rPr>
        <w:t>Expression</w:t>
      </w:r>
      <w:r w:rsidRPr="006E1ABA">
        <w:rPr>
          <w:rFonts w:ascii="Calibri Light" w:hAnsi="Calibri Light"/>
          <w:b/>
          <w:bCs/>
        </w:rPr>
        <w:t xml:space="preserve"> </w:t>
      </w:r>
      <w:r w:rsidRPr="006E1ABA">
        <w:rPr>
          <w:rFonts w:ascii="Calibri Light" w:hAnsi="Calibri Light"/>
          <w:b/>
          <w:bCs/>
        </w:rPr>
        <w:t>of Interest</w:t>
      </w:r>
    </w:p>
    <w:p w14:paraId="3F68901D" w14:textId="77777777" w:rsidR="006E1ABA" w:rsidRPr="006E1ABA" w:rsidRDefault="006E1ABA" w:rsidP="006E1ABA">
      <w:pPr>
        <w:jc w:val="both"/>
        <w:rPr>
          <w:rFonts w:ascii="Calibri Light" w:hAnsi="Calibri Light"/>
        </w:rPr>
      </w:pPr>
      <w:r w:rsidRPr="006E1ABA">
        <w:rPr>
          <w:rFonts w:ascii="Calibri Light" w:hAnsi="Calibri Light"/>
        </w:rPr>
        <w:t xml:space="preserve">Playing a role in this commission will be an ensemble of instrumentalists and singers that brings together local musicians and those who recently premiered the work at Manchester International Festival. </w:t>
      </w:r>
    </w:p>
    <w:p w14:paraId="296D7D81" w14:textId="77777777" w:rsidR="006E1ABA" w:rsidRPr="006E1ABA" w:rsidRDefault="006E1ABA" w:rsidP="006E1ABA">
      <w:pPr>
        <w:jc w:val="both"/>
        <w:rPr>
          <w:rFonts w:ascii="Calibri Light" w:hAnsi="Calibri Light"/>
        </w:rPr>
      </w:pPr>
      <w:r w:rsidRPr="006E1ABA">
        <w:rPr>
          <w:rFonts w:ascii="Calibri Light" w:hAnsi="Calibri Light"/>
        </w:rPr>
        <w:t xml:space="preserve">The nature of this theatrical presentation invites those female or female identifying between ages of 18—30 to submit a demonstration of their musical standing for this exciting opportunity, remunerated in accordance with industry standards. </w:t>
      </w:r>
    </w:p>
    <w:p w14:paraId="687496F3" w14:textId="77777777" w:rsidR="006E1ABA" w:rsidRPr="006E1ABA" w:rsidRDefault="006E1ABA" w:rsidP="006E1ABA">
      <w:pPr>
        <w:jc w:val="both"/>
        <w:rPr>
          <w:rFonts w:ascii="Calibri Light" w:hAnsi="Calibri Light"/>
        </w:rPr>
      </w:pPr>
      <w:r w:rsidRPr="006E1ABA">
        <w:rPr>
          <w:rFonts w:ascii="Calibri Light" w:hAnsi="Calibri Light"/>
        </w:rPr>
        <w:t xml:space="preserve">The instrumentation sought is as follows: </w:t>
      </w:r>
    </w:p>
    <w:p w14:paraId="5AC8BE1F" w14:textId="77777777" w:rsidR="006E1ABA" w:rsidRPr="006E1ABA" w:rsidRDefault="006E1ABA" w:rsidP="006E1ABA">
      <w:pPr>
        <w:pStyle w:val="NoSpacing"/>
        <w:numPr>
          <w:ilvl w:val="0"/>
          <w:numId w:val="40"/>
        </w:numPr>
        <w:rPr>
          <w:rFonts w:ascii="Calibri Light" w:hAnsi="Calibri Light" w:cs="Calibri Light"/>
        </w:rPr>
      </w:pPr>
      <w:r w:rsidRPr="006E1ABA">
        <w:rPr>
          <w:rFonts w:ascii="Calibri Light" w:hAnsi="Calibri Light" w:cs="Calibri Light"/>
        </w:rPr>
        <w:t>Cello</w:t>
      </w:r>
    </w:p>
    <w:p w14:paraId="51EB6A4B" w14:textId="48BECCEF" w:rsidR="006E1ABA" w:rsidRPr="006E1ABA" w:rsidRDefault="006E1ABA" w:rsidP="006E1ABA">
      <w:pPr>
        <w:pStyle w:val="NoSpacing"/>
        <w:numPr>
          <w:ilvl w:val="0"/>
          <w:numId w:val="40"/>
        </w:numPr>
        <w:rPr>
          <w:rFonts w:ascii="Calibri Light" w:hAnsi="Calibri Light" w:cs="Calibri Light"/>
        </w:rPr>
      </w:pPr>
      <w:r w:rsidRPr="006E1ABA">
        <w:rPr>
          <w:rFonts w:ascii="Calibri Light" w:hAnsi="Calibri Light" w:cs="Calibri Light"/>
        </w:rPr>
        <w:t>Double bass (with low C extension)</w:t>
      </w:r>
    </w:p>
    <w:p w14:paraId="4F59B016" w14:textId="77777777" w:rsidR="006E1ABA" w:rsidRPr="006E1ABA" w:rsidRDefault="006E1ABA" w:rsidP="006E1ABA">
      <w:pPr>
        <w:pStyle w:val="NoSpacing"/>
        <w:numPr>
          <w:ilvl w:val="0"/>
          <w:numId w:val="40"/>
        </w:numPr>
        <w:rPr>
          <w:rFonts w:ascii="Calibri Light" w:hAnsi="Calibri Light" w:cs="Calibri Light"/>
        </w:rPr>
      </w:pPr>
      <w:r w:rsidRPr="006E1ABA">
        <w:rPr>
          <w:rFonts w:ascii="Calibri Light" w:hAnsi="Calibri Light" w:cs="Calibri Light"/>
        </w:rPr>
        <w:t>Timpani</w:t>
      </w:r>
    </w:p>
    <w:p w14:paraId="052BC576" w14:textId="77777777" w:rsidR="006E1ABA" w:rsidRPr="006E1ABA" w:rsidRDefault="006E1ABA" w:rsidP="009B1313">
      <w:pPr>
        <w:pStyle w:val="NoSpacing"/>
        <w:numPr>
          <w:ilvl w:val="0"/>
          <w:numId w:val="40"/>
        </w:numPr>
        <w:jc w:val="both"/>
        <w:rPr>
          <w:rFonts w:ascii="Calibri Light" w:hAnsi="Calibri Light"/>
        </w:rPr>
      </w:pPr>
      <w:r w:rsidRPr="006E1ABA">
        <w:rPr>
          <w:rFonts w:ascii="Calibri Light" w:hAnsi="Calibri Light" w:cs="Calibri Light"/>
        </w:rPr>
        <w:t>Vocals (pop/folk style, alto range, to reach at least a low E)</w:t>
      </w:r>
    </w:p>
    <w:p w14:paraId="5216CD4C" w14:textId="77777777" w:rsidR="006E1ABA" w:rsidRPr="006E1ABA" w:rsidRDefault="006E1ABA" w:rsidP="006E1ABA">
      <w:pPr>
        <w:pStyle w:val="NoSpacing"/>
        <w:jc w:val="both"/>
        <w:rPr>
          <w:rFonts w:ascii="Calibri Light" w:hAnsi="Calibri Light"/>
        </w:rPr>
      </w:pPr>
    </w:p>
    <w:p w14:paraId="476B34C3" w14:textId="77777777" w:rsidR="006E1ABA" w:rsidRDefault="006E1ABA" w:rsidP="006E1ABA">
      <w:pPr>
        <w:pStyle w:val="NoSpacing"/>
        <w:jc w:val="both"/>
        <w:rPr>
          <w:rFonts w:ascii="Calibri Light" w:hAnsi="Calibri Light" w:cs="Calibri Light"/>
        </w:rPr>
      </w:pPr>
    </w:p>
    <w:p w14:paraId="0C2C9748" w14:textId="4FCEB10E" w:rsidR="006E1ABA" w:rsidRPr="006E1ABA" w:rsidRDefault="006E1ABA" w:rsidP="006E1ABA">
      <w:pPr>
        <w:jc w:val="both"/>
        <w:rPr>
          <w:rFonts w:ascii="Calibri Light" w:hAnsi="Calibri Light"/>
        </w:rPr>
      </w:pPr>
      <w:r w:rsidRPr="006E1ABA">
        <w:rPr>
          <w:rFonts w:ascii="Calibri Light" w:hAnsi="Calibri Light"/>
        </w:rPr>
        <w:t>In addition to possessing musical ability commensurate with conservatory training, we are looking for musicians who are open to exploring new ways of working (this might include movement, playing from memory and/or playing without a conductor) and are up for the challenge of creating a unique piece of live theatrically-based performance.</w:t>
      </w:r>
    </w:p>
    <w:p w14:paraId="25B469F1" w14:textId="690571A4" w:rsidR="006E1ABA" w:rsidRDefault="006E1ABA" w:rsidP="006E1ABA">
      <w:pPr>
        <w:jc w:val="both"/>
        <w:rPr>
          <w:rFonts w:ascii="Calibri Light" w:hAnsi="Calibri Light"/>
        </w:rPr>
      </w:pPr>
      <w:r w:rsidRPr="006E1ABA">
        <w:rPr>
          <w:rFonts w:ascii="Calibri Light" w:hAnsi="Calibri Light"/>
        </w:rPr>
        <w:t xml:space="preserve">All musicians will need to commit to the full schedule as follows, submit a two-minute video performance excerpt of repertoire (either solo or with piano) and if shortlisted, participate in a live audition that will explore each musician’s </w:t>
      </w:r>
      <w:proofErr w:type="gramStart"/>
      <w:r w:rsidRPr="006E1ABA">
        <w:rPr>
          <w:rFonts w:ascii="Calibri Light" w:hAnsi="Calibri Light"/>
        </w:rPr>
        <w:t>particular suitability</w:t>
      </w:r>
      <w:proofErr w:type="gramEnd"/>
      <w:r w:rsidRPr="006E1ABA">
        <w:rPr>
          <w:rFonts w:ascii="Calibri Light" w:hAnsi="Calibri Light"/>
        </w:rPr>
        <w:t xml:space="preserve"> in this unique context.</w:t>
      </w:r>
    </w:p>
    <w:p w14:paraId="10E599E4" w14:textId="4F515D61" w:rsidR="006E1ABA" w:rsidRPr="006E1ABA" w:rsidRDefault="006E1ABA" w:rsidP="006E1ABA">
      <w:pPr>
        <w:jc w:val="both"/>
        <w:rPr>
          <w:rFonts w:ascii="Calibri Light" w:hAnsi="Calibri Light"/>
        </w:rPr>
      </w:pPr>
      <w:r>
        <w:rPr>
          <w:rFonts w:ascii="Calibri Light" w:hAnsi="Calibri Light"/>
        </w:rPr>
        <w:t xml:space="preserve">To apply: </w:t>
      </w:r>
      <w:hyperlink r:id="rId8" w:history="1">
        <w:r w:rsidRPr="006E1ABA">
          <w:rPr>
            <w:rStyle w:val="Hyperlink"/>
            <w:rFonts w:ascii="Calibri Light" w:hAnsi="Calibri Light"/>
          </w:rPr>
          <w:t>https://www.festival.melbourne/2019/events/the-nico-project/expressions-of-interest/</w:t>
        </w:r>
      </w:hyperlink>
    </w:p>
    <w:p w14:paraId="14C1309A" w14:textId="77777777" w:rsidR="006E1ABA" w:rsidRDefault="006E1ABA" w:rsidP="006E1ABA">
      <w:pPr>
        <w:jc w:val="both"/>
        <w:rPr>
          <w:rFonts w:ascii="Calibri Light" w:hAnsi="Calibri Light"/>
        </w:rPr>
      </w:pPr>
      <w:r w:rsidRPr="006E1ABA">
        <w:rPr>
          <w:rFonts w:ascii="Calibri Light" w:hAnsi="Calibri Light"/>
        </w:rPr>
        <w:t>For any enquiries, please contact</w:t>
      </w:r>
      <w:r>
        <w:rPr>
          <w:rFonts w:ascii="Calibri Light" w:hAnsi="Calibri Light"/>
        </w:rPr>
        <w:t>:</w:t>
      </w:r>
    </w:p>
    <w:p w14:paraId="27EB4E9C" w14:textId="79012F06" w:rsidR="006E1ABA" w:rsidRDefault="006E1ABA" w:rsidP="006E1ABA">
      <w:pPr>
        <w:jc w:val="both"/>
        <w:rPr>
          <w:rFonts w:ascii="Calibri Light" w:hAnsi="Calibri Light"/>
        </w:rPr>
      </w:pPr>
      <w:r w:rsidRPr="006E1ABA">
        <w:rPr>
          <w:rFonts w:ascii="Calibri Light" w:hAnsi="Calibri Light"/>
        </w:rPr>
        <w:t xml:space="preserve">Matt Hoy </w:t>
      </w:r>
      <w:hyperlink r:id="rId9" w:history="1">
        <w:r w:rsidRPr="004B0FC7">
          <w:rPr>
            <w:rStyle w:val="Hyperlink"/>
            <w:rFonts w:ascii="Calibri Light" w:hAnsi="Calibri Light"/>
          </w:rPr>
          <w:t>m.hoy@festival.melbourne</w:t>
        </w:r>
      </w:hyperlink>
      <w:r>
        <w:rPr>
          <w:rFonts w:ascii="Calibri Light" w:hAnsi="Calibri Light"/>
        </w:rPr>
        <w:br/>
      </w:r>
      <w:r w:rsidRPr="006E1ABA">
        <w:rPr>
          <w:rFonts w:ascii="Calibri Light" w:hAnsi="Calibri Light"/>
        </w:rPr>
        <w:t>Music Associate, Melbourne International Arts Festival</w:t>
      </w:r>
    </w:p>
    <w:p w14:paraId="3D75E90C" w14:textId="77777777" w:rsidR="006E1ABA" w:rsidRDefault="006E1ABA">
      <w:pPr>
        <w:rPr>
          <w:rFonts w:ascii="Calibri Light" w:hAnsi="Calibri Light"/>
        </w:rPr>
      </w:pPr>
      <w:r>
        <w:rPr>
          <w:rFonts w:ascii="Calibri Light" w:hAnsi="Calibri Light"/>
        </w:rPr>
        <w:br w:type="page"/>
      </w:r>
    </w:p>
    <w:p w14:paraId="175C9B4E" w14:textId="77777777" w:rsidR="006E1ABA" w:rsidRDefault="006E1ABA" w:rsidP="006E1ABA">
      <w:pPr>
        <w:jc w:val="both"/>
        <w:rPr>
          <w:rFonts w:ascii="Calibri Light" w:hAnsi="Calibri Light"/>
          <w:b/>
          <w:bCs/>
        </w:rPr>
      </w:pPr>
    </w:p>
    <w:p w14:paraId="00C3C6DB" w14:textId="3F68AF90" w:rsidR="006E1ABA" w:rsidRPr="006E1ABA" w:rsidRDefault="006E1ABA" w:rsidP="006E1ABA">
      <w:pPr>
        <w:jc w:val="both"/>
        <w:rPr>
          <w:rFonts w:ascii="Calibri Light" w:hAnsi="Calibri Light"/>
        </w:rPr>
      </w:pPr>
      <w:r>
        <w:rPr>
          <w:rFonts w:ascii="Calibri Light" w:hAnsi="Calibri Light"/>
          <w:b/>
          <w:bCs/>
        </w:rPr>
        <w:br/>
      </w:r>
      <w:bookmarkStart w:id="0" w:name="_GoBack"/>
      <w:bookmarkEnd w:id="0"/>
      <w:r w:rsidRPr="006E1ABA">
        <w:rPr>
          <w:rFonts w:ascii="Calibri Light" w:hAnsi="Calibri Light"/>
          <w:b/>
          <w:bCs/>
        </w:rPr>
        <w:t>Schedule</w:t>
      </w:r>
    </w:p>
    <w:p w14:paraId="71B06CBD" w14:textId="77777777" w:rsidR="006E1ABA" w:rsidRPr="006E1ABA" w:rsidRDefault="006E1ABA" w:rsidP="006E1ABA">
      <w:pPr>
        <w:jc w:val="both"/>
        <w:rPr>
          <w:rFonts w:ascii="Calibri Light" w:hAnsi="Calibri Light"/>
        </w:rPr>
      </w:pPr>
      <w:r w:rsidRPr="006E1ABA">
        <w:rPr>
          <w:rFonts w:ascii="Calibri Light" w:hAnsi="Calibri Light"/>
          <w:u w:val="single"/>
        </w:rPr>
        <w:t>Rehearsal Period &amp; Preview</w:t>
      </w:r>
    </w:p>
    <w:p w14:paraId="18487CCF" w14:textId="77777777" w:rsidR="006E1ABA" w:rsidRPr="006E1ABA" w:rsidRDefault="006E1ABA" w:rsidP="006E1ABA">
      <w:pPr>
        <w:jc w:val="both"/>
        <w:rPr>
          <w:rFonts w:ascii="Calibri Light" w:hAnsi="Calibri Light"/>
        </w:rPr>
      </w:pPr>
      <w:r w:rsidRPr="006E1ABA">
        <w:rPr>
          <w:rFonts w:ascii="Calibri Light" w:hAnsi="Calibri Light"/>
        </w:rPr>
        <w:t>Fri 4 October—Sun 6 October (incl.): 10am—5pm daily *</w:t>
      </w:r>
    </w:p>
    <w:p w14:paraId="2FE8D0AA" w14:textId="56BEC40B" w:rsidR="006E1ABA" w:rsidRDefault="006E1ABA" w:rsidP="006E1ABA">
      <w:pPr>
        <w:jc w:val="both"/>
        <w:rPr>
          <w:rFonts w:ascii="Calibri Light" w:hAnsi="Calibri Light"/>
        </w:rPr>
      </w:pPr>
      <w:r w:rsidRPr="006E1ABA">
        <w:rPr>
          <w:rFonts w:ascii="Calibri Light" w:hAnsi="Calibri Light"/>
        </w:rPr>
        <w:t>Tue 8 October—Fri 11 October (incl.): 10am—10pm daily ^</w:t>
      </w:r>
    </w:p>
    <w:p w14:paraId="6F73C97D" w14:textId="77777777" w:rsidR="006E1ABA" w:rsidRPr="006E1ABA" w:rsidRDefault="006E1ABA" w:rsidP="006E1ABA">
      <w:pPr>
        <w:jc w:val="both"/>
        <w:rPr>
          <w:rFonts w:ascii="Calibri Light" w:hAnsi="Calibri Light"/>
        </w:rPr>
      </w:pPr>
    </w:p>
    <w:p w14:paraId="1199DDD5" w14:textId="77777777" w:rsidR="006E1ABA" w:rsidRPr="006E1ABA" w:rsidRDefault="006E1ABA" w:rsidP="006E1ABA">
      <w:pPr>
        <w:jc w:val="both"/>
        <w:rPr>
          <w:rFonts w:ascii="Calibri Light" w:hAnsi="Calibri Light"/>
        </w:rPr>
      </w:pPr>
      <w:r w:rsidRPr="006E1ABA">
        <w:rPr>
          <w:rFonts w:ascii="Calibri Light" w:hAnsi="Calibri Light"/>
          <w:u w:val="single"/>
        </w:rPr>
        <w:t>Performances</w:t>
      </w:r>
      <w:r w:rsidRPr="006E1ABA">
        <w:rPr>
          <w:rFonts w:ascii="Calibri Light" w:hAnsi="Calibri Light"/>
        </w:rPr>
        <w:t>^</w:t>
      </w:r>
    </w:p>
    <w:p w14:paraId="56DFE036" w14:textId="77777777" w:rsidR="006E1ABA" w:rsidRPr="006E1ABA" w:rsidRDefault="006E1ABA" w:rsidP="006E1ABA">
      <w:pPr>
        <w:jc w:val="both"/>
        <w:rPr>
          <w:rFonts w:ascii="Calibri Light" w:hAnsi="Calibri Light"/>
        </w:rPr>
      </w:pPr>
      <w:r w:rsidRPr="006E1ABA">
        <w:rPr>
          <w:rFonts w:ascii="Calibri Light" w:hAnsi="Calibri Light"/>
        </w:rPr>
        <w:t>Sat 12 October: 6—9pm</w:t>
      </w:r>
    </w:p>
    <w:p w14:paraId="65A95B6B" w14:textId="77777777" w:rsidR="006E1ABA" w:rsidRPr="006E1ABA" w:rsidRDefault="006E1ABA" w:rsidP="006E1ABA">
      <w:pPr>
        <w:jc w:val="both"/>
        <w:rPr>
          <w:rFonts w:ascii="Calibri Light" w:hAnsi="Calibri Light"/>
        </w:rPr>
      </w:pPr>
      <w:r w:rsidRPr="006E1ABA">
        <w:rPr>
          <w:rFonts w:ascii="Calibri Light" w:hAnsi="Calibri Light"/>
        </w:rPr>
        <w:t>Sun 13 October: 12—3pm / 6—9pm</w:t>
      </w:r>
    </w:p>
    <w:p w14:paraId="2D2515FA" w14:textId="77777777" w:rsidR="006E1ABA" w:rsidRPr="006E1ABA" w:rsidRDefault="006E1ABA" w:rsidP="006E1ABA">
      <w:pPr>
        <w:jc w:val="both"/>
        <w:rPr>
          <w:rFonts w:ascii="Calibri Light" w:hAnsi="Calibri Light"/>
        </w:rPr>
      </w:pPr>
      <w:r w:rsidRPr="006E1ABA">
        <w:rPr>
          <w:rFonts w:ascii="Calibri Light" w:hAnsi="Calibri Light"/>
        </w:rPr>
        <w:t>Tue 15 October—Fri 18 October (incl.): 6—9pm daily</w:t>
      </w:r>
    </w:p>
    <w:p w14:paraId="02C8E633" w14:textId="77777777" w:rsidR="006E1ABA" w:rsidRPr="006E1ABA" w:rsidRDefault="006E1ABA" w:rsidP="006E1ABA">
      <w:pPr>
        <w:jc w:val="both"/>
        <w:rPr>
          <w:rFonts w:ascii="Calibri Light" w:hAnsi="Calibri Light"/>
        </w:rPr>
      </w:pPr>
      <w:r w:rsidRPr="006E1ABA">
        <w:rPr>
          <w:rFonts w:ascii="Calibri Light" w:hAnsi="Calibri Light"/>
        </w:rPr>
        <w:t xml:space="preserve">Sat 19 October: 12—3pm / 6—9pm </w:t>
      </w:r>
    </w:p>
    <w:p w14:paraId="0ABEC5F1" w14:textId="77777777" w:rsidR="006E1ABA" w:rsidRDefault="006E1ABA" w:rsidP="006E1ABA">
      <w:pPr>
        <w:jc w:val="both"/>
        <w:rPr>
          <w:rFonts w:ascii="Calibri Light" w:hAnsi="Calibri Light"/>
        </w:rPr>
      </w:pPr>
    </w:p>
    <w:p w14:paraId="1205C64D" w14:textId="53BC7249" w:rsidR="006E1ABA" w:rsidRDefault="006E1ABA" w:rsidP="006E1ABA">
      <w:pPr>
        <w:jc w:val="both"/>
        <w:rPr>
          <w:rFonts w:ascii="Calibri Light" w:hAnsi="Calibri Light"/>
        </w:rPr>
      </w:pPr>
      <w:r w:rsidRPr="006E1ABA">
        <w:rPr>
          <w:rFonts w:ascii="Calibri Light" w:hAnsi="Calibri Light"/>
        </w:rPr>
        <w:t>* Location TBA</w:t>
      </w:r>
      <w:r>
        <w:rPr>
          <w:rFonts w:ascii="Calibri Light" w:hAnsi="Calibri Light"/>
        </w:rPr>
        <w:br/>
      </w:r>
      <w:r w:rsidRPr="006E1ABA">
        <w:rPr>
          <w:rFonts w:ascii="Calibri Light" w:hAnsi="Calibri Light"/>
        </w:rPr>
        <w:t>^ Playhouse, Arts Centre Melbourne</w:t>
      </w:r>
    </w:p>
    <w:p w14:paraId="7F793C26" w14:textId="77777777" w:rsidR="006E1ABA" w:rsidRPr="006E1ABA" w:rsidRDefault="006E1ABA" w:rsidP="006E1ABA">
      <w:pPr>
        <w:jc w:val="both"/>
        <w:rPr>
          <w:rFonts w:ascii="Calibri Light" w:hAnsi="Calibri Light"/>
        </w:rPr>
      </w:pPr>
    </w:p>
    <w:p w14:paraId="4EB4612F" w14:textId="029523F6" w:rsidR="006E1ABA" w:rsidRPr="006E1ABA" w:rsidRDefault="006E1ABA" w:rsidP="006E1ABA">
      <w:pPr>
        <w:jc w:val="both"/>
        <w:rPr>
          <w:rFonts w:ascii="Calibri Light" w:hAnsi="Calibri Light"/>
        </w:rPr>
      </w:pPr>
      <w:r w:rsidRPr="006E1ABA">
        <w:rPr>
          <w:rFonts w:ascii="Calibri Light" w:hAnsi="Calibri Light"/>
        </w:rPr>
        <w:t>Note: Mon 7 &amp; Mon 14 October do not comprise any scheduled activity.</w:t>
      </w:r>
    </w:p>
    <w:sectPr w:rsidR="006E1ABA" w:rsidRPr="006E1ABA" w:rsidSect="00657A12">
      <w:headerReference w:type="default" r:id="rId10"/>
      <w:pgSz w:w="11906" w:h="16838" w:code="9"/>
      <w:pgMar w:top="851" w:right="1418" w:bottom="851" w:left="1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BF83" w14:textId="77777777" w:rsidR="00622781" w:rsidRDefault="00622781" w:rsidP="005F0D4E">
      <w:pPr>
        <w:spacing w:after="0" w:line="240" w:lineRule="auto"/>
      </w:pPr>
      <w:r>
        <w:separator/>
      </w:r>
    </w:p>
  </w:endnote>
  <w:endnote w:type="continuationSeparator" w:id="0">
    <w:p w14:paraId="738A298B" w14:textId="77777777" w:rsidR="00622781" w:rsidRDefault="00622781" w:rsidP="005F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59C05" w14:textId="77777777" w:rsidR="00622781" w:rsidRDefault="00622781" w:rsidP="005F0D4E">
      <w:pPr>
        <w:spacing w:after="0" w:line="240" w:lineRule="auto"/>
      </w:pPr>
      <w:r>
        <w:separator/>
      </w:r>
    </w:p>
  </w:footnote>
  <w:footnote w:type="continuationSeparator" w:id="0">
    <w:p w14:paraId="0590F3A9" w14:textId="77777777" w:rsidR="00622781" w:rsidRDefault="00622781" w:rsidP="005F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9784" w14:textId="24F807B5" w:rsidR="008A6A99" w:rsidRDefault="006E1ABA">
    <w:pPr>
      <w:pStyle w:val="Header"/>
      <w:rPr>
        <w:sz w:val="18"/>
        <w:szCs w:val="18"/>
      </w:rPr>
    </w:pPr>
    <w:r>
      <w:rPr>
        <w:noProof/>
        <w:lang w:eastAsia="en-AU"/>
      </w:rPr>
      <w:drawing>
        <wp:inline distT="0" distB="0" distL="0" distR="0" wp14:anchorId="62F33681" wp14:editId="277ED745">
          <wp:extent cx="1742532" cy="628650"/>
          <wp:effectExtent l="0" t="0" r="0" b="0"/>
          <wp:docPr id="1" name="Picture 1">
            <a:extLst xmlns:a="http://schemas.openxmlformats.org/drawingml/2006/main">
              <a:ext uri="{FF2B5EF4-FFF2-40B4-BE49-F238E27FC236}">
                <a16:creationId xmlns:a16="http://schemas.microsoft.com/office/drawing/2014/main" id="{304D9DD3-7EF2-4FA5-826D-3060479014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04D9DD3-7EF2-4FA5-826D-3060479014BB}"/>
                      </a:ext>
                    </a:extLst>
                  </pic:cNvPr>
                  <pic:cNvPicPr>
                    <a:picLocks noChangeAspect="1"/>
                  </pic:cNvPicPr>
                </pic:nvPicPr>
                <pic:blipFill>
                  <a:blip r:embed="rId1"/>
                  <a:stretch>
                    <a:fillRect/>
                  </a:stretch>
                </pic:blipFill>
                <pic:spPr>
                  <a:xfrm>
                    <a:off x="0" y="0"/>
                    <a:ext cx="1767368" cy="637610"/>
                  </a:xfrm>
                  <a:prstGeom prst="rect">
                    <a:avLst/>
                  </a:prstGeom>
                </pic:spPr>
              </pic:pic>
            </a:graphicData>
          </a:graphic>
        </wp:inline>
      </w:drawing>
    </w:r>
  </w:p>
  <w:p w14:paraId="5A4C78C1" w14:textId="77777777" w:rsidR="006E1ABA" w:rsidRPr="0018053B" w:rsidRDefault="006E1AB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5656C5"/>
    <w:multiLevelType w:val="hybridMultilevel"/>
    <w:tmpl w:val="EC0308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270A5F"/>
    <w:multiLevelType w:val="hybridMultilevel"/>
    <w:tmpl w:val="E435C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26213E"/>
    <w:multiLevelType w:val="hybridMultilevel"/>
    <w:tmpl w:val="900E3F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3A998"/>
    <w:multiLevelType w:val="hybridMultilevel"/>
    <w:tmpl w:val="3B1C5D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1B56436"/>
    <w:multiLevelType w:val="hybridMultilevel"/>
    <w:tmpl w:val="0995F5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2337EE"/>
    <w:multiLevelType w:val="hybridMultilevel"/>
    <w:tmpl w:val="788D40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2C49F12"/>
    <w:multiLevelType w:val="hybridMultilevel"/>
    <w:tmpl w:val="9848F3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096B412"/>
    <w:multiLevelType w:val="hybridMultilevel"/>
    <w:tmpl w:val="CF7BCD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5EF34B5"/>
    <w:multiLevelType w:val="hybridMultilevel"/>
    <w:tmpl w:val="4010A3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D13E51A"/>
    <w:multiLevelType w:val="hybridMultilevel"/>
    <w:tmpl w:val="E5712B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741E2AF"/>
    <w:multiLevelType w:val="hybridMultilevel"/>
    <w:tmpl w:val="BDE2F2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7BB1E3B"/>
    <w:multiLevelType w:val="hybridMultilevel"/>
    <w:tmpl w:val="7D8C7E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E5BA47B"/>
    <w:multiLevelType w:val="hybridMultilevel"/>
    <w:tmpl w:val="B463D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FFFFFFE"/>
    <w:multiLevelType w:val="singleLevel"/>
    <w:tmpl w:val="FFFFFFFF"/>
    <w:lvl w:ilvl="0">
      <w:numFmt w:val="decimal"/>
      <w:lvlText w:val="*"/>
      <w:lvlJc w:val="left"/>
    </w:lvl>
  </w:abstractNum>
  <w:abstractNum w:abstractNumId="14" w15:restartNumberingAfterBreak="0">
    <w:nsid w:val="042CF6FE"/>
    <w:multiLevelType w:val="hybridMultilevel"/>
    <w:tmpl w:val="891A61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843E713"/>
    <w:multiLevelType w:val="hybridMultilevel"/>
    <w:tmpl w:val="C6214F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CA53926"/>
    <w:multiLevelType w:val="hybridMultilevel"/>
    <w:tmpl w:val="2F182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98771F"/>
    <w:multiLevelType w:val="multilevel"/>
    <w:tmpl w:val="641E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2157D3"/>
    <w:multiLevelType w:val="hybridMultilevel"/>
    <w:tmpl w:val="1E785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8115C7"/>
    <w:multiLevelType w:val="hybridMultilevel"/>
    <w:tmpl w:val="66204EE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30833A2"/>
    <w:multiLevelType w:val="hybridMultilevel"/>
    <w:tmpl w:val="F8B61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E2DE"/>
    <w:multiLevelType w:val="hybridMultilevel"/>
    <w:tmpl w:val="A7C99F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FC87656"/>
    <w:multiLevelType w:val="hybridMultilevel"/>
    <w:tmpl w:val="8447DE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024A1C2"/>
    <w:multiLevelType w:val="hybridMultilevel"/>
    <w:tmpl w:val="B9FFF0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0DFC01A"/>
    <w:multiLevelType w:val="hybridMultilevel"/>
    <w:tmpl w:val="89E988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AB02C2D"/>
    <w:multiLevelType w:val="hybridMultilevel"/>
    <w:tmpl w:val="2340CDCE"/>
    <w:lvl w:ilvl="0" w:tplc="DDF809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7B137"/>
    <w:multiLevelType w:val="hybridMultilevel"/>
    <w:tmpl w:val="AFB122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1D3640C"/>
    <w:multiLevelType w:val="hybridMultilevel"/>
    <w:tmpl w:val="34EAB1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7861547"/>
    <w:multiLevelType w:val="hybridMultilevel"/>
    <w:tmpl w:val="EF064788"/>
    <w:lvl w:ilvl="0" w:tplc="B91E4F6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4A76FB"/>
    <w:multiLevelType w:val="hybridMultilevel"/>
    <w:tmpl w:val="9B7C81A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6DAEE2B"/>
    <w:multiLevelType w:val="hybridMultilevel"/>
    <w:tmpl w:val="E19F39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EC27138"/>
    <w:multiLevelType w:val="hybridMultilevel"/>
    <w:tmpl w:val="929E5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F2C6477"/>
    <w:multiLevelType w:val="hybridMultilevel"/>
    <w:tmpl w:val="0C72DE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1E01A88"/>
    <w:multiLevelType w:val="hybridMultilevel"/>
    <w:tmpl w:val="1956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E1502"/>
    <w:multiLevelType w:val="hybridMultilevel"/>
    <w:tmpl w:val="5B622C50"/>
    <w:lvl w:ilvl="0" w:tplc="0C09000F">
      <w:start w:val="1"/>
      <w:numFmt w:val="decimal"/>
      <w:lvlText w:val="%1."/>
      <w:lvlJc w:val="left"/>
      <w:pPr>
        <w:ind w:left="842" w:hanging="360"/>
      </w:pPr>
    </w:lvl>
    <w:lvl w:ilvl="1" w:tplc="0C090019" w:tentative="1">
      <w:start w:val="1"/>
      <w:numFmt w:val="lowerLetter"/>
      <w:lvlText w:val="%2."/>
      <w:lvlJc w:val="left"/>
      <w:pPr>
        <w:ind w:left="1562" w:hanging="360"/>
      </w:pPr>
    </w:lvl>
    <w:lvl w:ilvl="2" w:tplc="0C09001B" w:tentative="1">
      <w:start w:val="1"/>
      <w:numFmt w:val="lowerRoman"/>
      <w:lvlText w:val="%3."/>
      <w:lvlJc w:val="right"/>
      <w:pPr>
        <w:ind w:left="2282" w:hanging="180"/>
      </w:pPr>
    </w:lvl>
    <w:lvl w:ilvl="3" w:tplc="0C09000F" w:tentative="1">
      <w:start w:val="1"/>
      <w:numFmt w:val="decimal"/>
      <w:lvlText w:val="%4."/>
      <w:lvlJc w:val="left"/>
      <w:pPr>
        <w:ind w:left="3002" w:hanging="360"/>
      </w:pPr>
    </w:lvl>
    <w:lvl w:ilvl="4" w:tplc="0C090019" w:tentative="1">
      <w:start w:val="1"/>
      <w:numFmt w:val="lowerLetter"/>
      <w:lvlText w:val="%5."/>
      <w:lvlJc w:val="left"/>
      <w:pPr>
        <w:ind w:left="3722" w:hanging="360"/>
      </w:pPr>
    </w:lvl>
    <w:lvl w:ilvl="5" w:tplc="0C09001B" w:tentative="1">
      <w:start w:val="1"/>
      <w:numFmt w:val="lowerRoman"/>
      <w:lvlText w:val="%6."/>
      <w:lvlJc w:val="right"/>
      <w:pPr>
        <w:ind w:left="4442" w:hanging="180"/>
      </w:pPr>
    </w:lvl>
    <w:lvl w:ilvl="6" w:tplc="0C09000F" w:tentative="1">
      <w:start w:val="1"/>
      <w:numFmt w:val="decimal"/>
      <w:lvlText w:val="%7."/>
      <w:lvlJc w:val="left"/>
      <w:pPr>
        <w:ind w:left="5162" w:hanging="360"/>
      </w:pPr>
    </w:lvl>
    <w:lvl w:ilvl="7" w:tplc="0C090019" w:tentative="1">
      <w:start w:val="1"/>
      <w:numFmt w:val="lowerLetter"/>
      <w:lvlText w:val="%8."/>
      <w:lvlJc w:val="left"/>
      <w:pPr>
        <w:ind w:left="5882" w:hanging="360"/>
      </w:pPr>
    </w:lvl>
    <w:lvl w:ilvl="8" w:tplc="0C09001B" w:tentative="1">
      <w:start w:val="1"/>
      <w:numFmt w:val="lowerRoman"/>
      <w:lvlText w:val="%9."/>
      <w:lvlJc w:val="right"/>
      <w:pPr>
        <w:ind w:left="6602" w:hanging="180"/>
      </w:pPr>
    </w:lvl>
  </w:abstractNum>
  <w:abstractNum w:abstractNumId="35" w15:restartNumberingAfterBreak="0">
    <w:nsid w:val="6636F480"/>
    <w:multiLevelType w:val="hybridMultilevel"/>
    <w:tmpl w:val="A232C4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1121712"/>
    <w:multiLevelType w:val="hybridMultilevel"/>
    <w:tmpl w:val="74C29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54B1108"/>
    <w:multiLevelType w:val="hybridMultilevel"/>
    <w:tmpl w:val="19BA59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7468CB"/>
    <w:multiLevelType w:val="hybridMultilevel"/>
    <w:tmpl w:val="FF60A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27"/>
  </w:num>
  <w:num w:numId="4">
    <w:abstractNumId w:val="1"/>
  </w:num>
  <w:num w:numId="5">
    <w:abstractNumId w:val="8"/>
  </w:num>
  <w:num w:numId="6">
    <w:abstractNumId w:val="4"/>
  </w:num>
  <w:num w:numId="7">
    <w:abstractNumId w:val="12"/>
  </w:num>
  <w:num w:numId="8">
    <w:abstractNumId w:val="10"/>
  </w:num>
  <w:num w:numId="9">
    <w:abstractNumId w:val="22"/>
  </w:num>
  <w:num w:numId="10">
    <w:abstractNumId w:val="24"/>
  </w:num>
  <w:num w:numId="11">
    <w:abstractNumId w:val="11"/>
  </w:num>
  <w:num w:numId="12">
    <w:abstractNumId w:val="3"/>
  </w:num>
  <w:num w:numId="13">
    <w:abstractNumId w:val="23"/>
  </w:num>
  <w:num w:numId="14">
    <w:abstractNumId w:val="35"/>
  </w:num>
  <w:num w:numId="15">
    <w:abstractNumId w:val="14"/>
  </w:num>
  <w:num w:numId="16">
    <w:abstractNumId w:val="0"/>
  </w:num>
  <w:num w:numId="17">
    <w:abstractNumId w:val="26"/>
  </w:num>
  <w:num w:numId="18">
    <w:abstractNumId w:val="15"/>
  </w:num>
  <w:num w:numId="19">
    <w:abstractNumId w:val="5"/>
  </w:num>
  <w:num w:numId="20">
    <w:abstractNumId w:val="7"/>
  </w:num>
  <w:num w:numId="21">
    <w:abstractNumId w:val="21"/>
  </w:num>
  <w:num w:numId="22">
    <w:abstractNumId w:val="6"/>
  </w:num>
  <w:num w:numId="23">
    <w:abstractNumId w:val="32"/>
  </w:num>
  <w:num w:numId="24">
    <w:abstractNumId w:val="19"/>
  </w:num>
  <w:num w:numId="25">
    <w:abstractNumId w:val="33"/>
  </w:num>
  <w:num w:numId="26">
    <w:abstractNumId w:val="25"/>
  </w:num>
  <w:num w:numId="27">
    <w:abstractNumId w:val="13"/>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3"/>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17"/>
  </w:num>
  <w:num w:numId="30">
    <w:abstractNumId w:val="37"/>
  </w:num>
  <w:num w:numId="31">
    <w:abstractNumId w:val="31"/>
  </w:num>
  <w:num w:numId="32">
    <w:abstractNumId w:val="38"/>
  </w:num>
  <w:num w:numId="33">
    <w:abstractNumId w:val="34"/>
  </w:num>
  <w:num w:numId="34">
    <w:abstractNumId w:val="18"/>
  </w:num>
  <w:num w:numId="35">
    <w:abstractNumId w:val="16"/>
  </w:num>
  <w:num w:numId="36">
    <w:abstractNumId w:val="36"/>
  </w:num>
  <w:num w:numId="37">
    <w:abstractNumId w:val="28"/>
  </w:num>
  <w:num w:numId="38">
    <w:abstractNumId w:val="9"/>
  </w:num>
  <w:num w:numId="39">
    <w:abstractNumId w:val="2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C5"/>
    <w:rsid w:val="00001348"/>
    <w:rsid w:val="00010F53"/>
    <w:rsid w:val="000122BF"/>
    <w:rsid w:val="000317F3"/>
    <w:rsid w:val="00033636"/>
    <w:rsid w:val="00033F38"/>
    <w:rsid w:val="00035B3A"/>
    <w:rsid w:val="00051512"/>
    <w:rsid w:val="00053374"/>
    <w:rsid w:val="00060DAD"/>
    <w:rsid w:val="00061E14"/>
    <w:rsid w:val="00066F73"/>
    <w:rsid w:val="00074895"/>
    <w:rsid w:val="00074F4E"/>
    <w:rsid w:val="000908EA"/>
    <w:rsid w:val="000A1F0E"/>
    <w:rsid w:val="000C2ED2"/>
    <w:rsid w:val="000C6318"/>
    <w:rsid w:val="000D2CAB"/>
    <w:rsid w:val="000D4A2F"/>
    <w:rsid w:val="000D5C65"/>
    <w:rsid w:val="000D785D"/>
    <w:rsid w:val="00112C81"/>
    <w:rsid w:val="00120AAA"/>
    <w:rsid w:val="0013418D"/>
    <w:rsid w:val="00136B22"/>
    <w:rsid w:val="00143577"/>
    <w:rsid w:val="001444B3"/>
    <w:rsid w:val="00145628"/>
    <w:rsid w:val="00145741"/>
    <w:rsid w:val="00146C9E"/>
    <w:rsid w:val="0015138E"/>
    <w:rsid w:val="0015199B"/>
    <w:rsid w:val="001528A5"/>
    <w:rsid w:val="001802E4"/>
    <w:rsid w:val="0018053B"/>
    <w:rsid w:val="001809DC"/>
    <w:rsid w:val="001A2BB3"/>
    <w:rsid w:val="001A622B"/>
    <w:rsid w:val="001B5060"/>
    <w:rsid w:val="001C6BA5"/>
    <w:rsid w:val="001F53CE"/>
    <w:rsid w:val="001F7260"/>
    <w:rsid w:val="002016D0"/>
    <w:rsid w:val="00225F1C"/>
    <w:rsid w:val="00234FA5"/>
    <w:rsid w:val="0024200A"/>
    <w:rsid w:val="002473F5"/>
    <w:rsid w:val="00261FC1"/>
    <w:rsid w:val="00275375"/>
    <w:rsid w:val="002971D6"/>
    <w:rsid w:val="002A390D"/>
    <w:rsid w:val="002B67EC"/>
    <w:rsid w:val="002B75DF"/>
    <w:rsid w:val="002C46D2"/>
    <w:rsid w:val="002D1E31"/>
    <w:rsid w:val="002F09BE"/>
    <w:rsid w:val="002F0A7A"/>
    <w:rsid w:val="002F6F78"/>
    <w:rsid w:val="00315280"/>
    <w:rsid w:val="003171DF"/>
    <w:rsid w:val="0032289E"/>
    <w:rsid w:val="003347E0"/>
    <w:rsid w:val="003370BA"/>
    <w:rsid w:val="00342EC2"/>
    <w:rsid w:val="00352662"/>
    <w:rsid w:val="00370C5C"/>
    <w:rsid w:val="0037440F"/>
    <w:rsid w:val="003804DD"/>
    <w:rsid w:val="00380A70"/>
    <w:rsid w:val="00381EF6"/>
    <w:rsid w:val="00386C2F"/>
    <w:rsid w:val="00393CF3"/>
    <w:rsid w:val="003A2CAF"/>
    <w:rsid w:val="003A35E8"/>
    <w:rsid w:val="003A4FAC"/>
    <w:rsid w:val="003A6BC2"/>
    <w:rsid w:val="003B54B7"/>
    <w:rsid w:val="003B54EE"/>
    <w:rsid w:val="003B69F1"/>
    <w:rsid w:val="003C31DF"/>
    <w:rsid w:val="003D1C24"/>
    <w:rsid w:val="003D34F5"/>
    <w:rsid w:val="003F0F5B"/>
    <w:rsid w:val="004165C5"/>
    <w:rsid w:val="004220B2"/>
    <w:rsid w:val="004361FC"/>
    <w:rsid w:val="00442CBD"/>
    <w:rsid w:val="00451907"/>
    <w:rsid w:val="00451A8B"/>
    <w:rsid w:val="004570C8"/>
    <w:rsid w:val="00473D5A"/>
    <w:rsid w:val="0047567A"/>
    <w:rsid w:val="00482594"/>
    <w:rsid w:val="0048574A"/>
    <w:rsid w:val="00486118"/>
    <w:rsid w:val="00486E39"/>
    <w:rsid w:val="004964EA"/>
    <w:rsid w:val="004C7310"/>
    <w:rsid w:val="004E2C56"/>
    <w:rsid w:val="004E4F8F"/>
    <w:rsid w:val="004F3F1A"/>
    <w:rsid w:val="004F48C6"/>
    <w:rsid w:val="00500826"/>
    <w:rsid w:val="00521F61"/>
    <w:rsid w:val="005237C8"/>
    <w:rsid w:val="0053579A"/>
    <w:rsid w:val="0053769D"/>
    <w:rsid w:val="00545F4A"/>
    <w:rsid w:val="00546A39"/>
    <w:rsid w:val="00552C60"/>
    <w:rsid w:val="0056081E"/>
    <w:rsid w:val="00563A4B"/>
    <w:rsid w:val="00567B4F"/>
    <w:rsid w:val="00573CCA"/>
    <w:rsid w:val="005742D9"/>
    <w:rsid w:val="00577F24"/>
    <w:rsid w:val="00584AA2"/>
    <w:rsid w:val="00590431"/>
    <w:rsid w:val="00597ECE"/>
    <w:rsid w:val="005A0C5A"/>
    <w:rsid w:val="005D1FD9"/>
    <w:rsid w:val="005E04EE"/>
    <w:rsid w:val="005F0D4E"/>
    <w:rsid w:val="005F3156"/>
    <w:rsid w:val="006010A7"/>
    <w:rsid w:val="006042E1"/>
    <w:rsid w:val="00613389"/>
    <w:rsid w:val="00616410"/>
    <w:rsid w:val="00622781"/>
    <w:rsid w:val="006267B1"/>
    <w:rsid w:val="00633132"/>
    <w:rsid w:val="00637BCF"/>
    <w:rsid w:val="006551EB"/>
    <w:rsid w:val="00657A12"/>
    <w:rsid w:val="00662A3C"/>
    <w:rsid w:val="006674CE"/>
    <w:rsid w:val="00675564"/>
    <w:rsid w:val="00685B33"/>
    <w:rsid w:val="006A4674"/>
    <w:rsid w:val="006B4048"/>
    <w:rsid w:val="006C5733"/>
    <w:rsid w:val="006E1ABA"/>
    <w:rsid w:val="006E38F7"/>
    <w:rsid w:val="00710BA0"/>
    <w:rsid w:val="00726028"/>
    <w:rsid w:val="007260B0"/>
    <w:rsid w:val="00731F39"/>
    <w:rsid w:val="00735C94"/>
    <w:rsid w:val="00742F3C"/>
    <w:rsid w:val="007547AE"/>
    <w:rsid w:val="00764C06"/>
    <w:rsid w:val="0077109E"/>
    <w:rsid w:val="007766B9"/>
    <w:rsid w:val="007B504E"/>
    <w:rsid w:val="007E1D18"/>
    <w:rsid w:val="007E38D0"/>
    <w:rsid w:val="007F73AB"/>
    <w:rsid w:val="00813473"/>
    <w:rsid w:val="00820970"/>
    <w:rsid w:val="00827D6E"/>
    <w:rsid w:val="00834313"/>
    <w:rsid w:val="008A1AFD"/>
    <w:rsid w:val="008A6A99"/>
    <w:rsid w:val="008A7322"/>
    <w:rsid w:val="008B3A0C"/>
    <w:rsid w:val="008B60B2"/>
    <w:rsid w:val="008C1695"/>
    <w:rsid w:val="008D2770"/>
    <w:rsid w:val="008D6375"/>
    <w:rsid w:val="008D7229"/>
    <w:rsid w:val="008E30E8"/>
    <w:rsid w:val="008F4C64"/>
    <w:rsid w:val="0090051D"/>
    <w:rsid w:val="0090240D"/>
    <w:rsid w:val="00915FD6"/>
    <w:rsid w:val="00916EFD"/>
    <w:rsid w:val="009177AD"/>
    <w:rsid w:val="00975519"/>
    <w:rsid w:val="00994596"/>
    <w:rsid w:val="009B6415"/>
    <w:rsid w:val="009B781B"/>
    <w:rsid w:val="009C7E9D"/>
    <w:rsid w:val="009C7F0A"/>
    <w:rsid w:val="009D20CF"/>
    <w:rsid w:val="009D4E8E"/>
    <w:rsid w:val="009F2A29"/>
    <w:rsid w:val="00A00C40"/>
    <w:rsid w:val="00A02A26"/>
    <w:rsid w:val="00A043E4"/>
    <w:rsid w:val="00A256C0"/>
    <w:rsid w:val="00A4431D"/>
    <w:rsid w:val="00A46633"/>
    <w:rsid w:val="00A61E99"/>
    <w:rsid w:val="00A63034"/>
    <w:rsid w:val="00A7017F"/>
    <w:rsid w:val="00AB6CCD"/>
    <w:rsid w:val="00AC2C93"/>
    <w:rsid w:val="00AD473A"/>
    <w:rsid w:val="00AE41E7"/>
    <w:rsid w:val="00AE57DF"/>
    <w:rsid w:val="00AE7606"/>
    <w:rsid w:val="00B067A7"/>
    <w:rsid w:val="00B12435"/>
    <w:rsid w:val="00B2253E"/>
    <w:rsid w:val="00B25C3A"/>
    <w:rsid w:val="00B45AA9"/>
    <w:rsid w:val="00B6680A"/>
    <w:rsid w:val="00B93EED"/>
    <w:rsid w:val="00BA1D45"/>
    <w:rsid w:val="00BB5468"/>
    <w:rsid w:val="00BC0BAA"/>
    <w:rsid w:val="00BD0E74"/>
    <w:rsid w:val="00BD15D8"/>
    <w:rsid w:val="00C013EC"/>
    <w:rsid w:val="00C01DFC"/>
    <w:rsid w:val="00C03D8B"/>
    <w:rsid w:val="00C105C8"/>
    <w:rsid w:val="00C23D76"/>
    <w:rsid w:val="00C6646C"/>
    <w:rsid w:val="00C66C1E"/>
    <w:rsid w:val="00C811D3"/>
    <w:rsid w:val="00C92498"/>
    <w:rsid w:val="00C93CCE"/>
    <w:rsid w:val="00CB0F37"/>
    <w:rsid w:val="00CB52AF"/>
    <w:rsid w:val="00CC0681"/>
    <w:rsid w:val="00CF6EC3"/>
    <w:rsid w:val="00D03313"/>
    <w:rsid w:val="00D11335"/>
    <w:rsid w:val="00D173A2"/>
    <w:rsid w:val="00D23CC2"/>
    <w:rsid w:val="00D4004A"/>
    <w:rsid w:val="00D530F2"/>
    <w:rsid w:val="00D55B14"/>
    <w:rsid w:val="00D60AF0"/>
    <w:rsid w:val="00D75877"/>
    <w:rsid w:val="00D9255C"/>
    <w:rsid w:val="00DC70C1"/>
    <w:rsid w:val="00DD3172"/>
    <w:rsid w:val="00DE5286"/>
    <w:rsid w:val="00DE7C1E"/>
    <w:rsid w:val="00DF02C7"/>
    <w:rsid w:val="00E0159E"/>
    <w:rsid w:val="00E065DF"/>
    <w:rsid w:val="00E074F6"/>
    <w:rsid w:val="00E17F96"/>
    <w:rsid w:val="00E32FE0"/>
    <w:rsid w:val="00E66B5F"/>
    <w:rsid w:val="00E77FE2"/>
    <w:rsid w:val="00E9180F"/>
    <w:rsid w:val="00EC551E"/>
    <w:rsid w:val="00ED1830"/>
    <w:rsid w:val="00ED4269"/>
    <w:rsid w:val="00ED77C0"/>
    <w:rsid w:val="00EF229B"/>
    <w:rsid w:val="00EF4A6F"/>
    <w:rsid w:val="00F41FF8"/>
    <w:rsid w:val="00F464DA"/>
    <w:rsid w:val="00F50353"/>
    <w:rsid w:val="00F5284F"/>
    <w:rsid w:val="00F70ED1"/>
    <w:rsid w:val="00F71E72"/>
    <w:rsid w:val="00F773A9"/>
    <w:rsid w:val="00F80DEC"/>
    <w:rsid w:val="00F948E6"/>
    <w:rsid w:val="00FA1C94"/>
    <w:rsid w:val="00FA2BF7"/>
    <w:rsid w:val="00FA5935"/>
    <w:rsid w:val="00FB75AB"/>
    <w:rsid w:val="00FC155C"/>
    <w:rsid w:val="00FC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2806C1"/>
  <w15:docId w15:val="{040268DC-18C3-42A7-9B6D-6EEB7868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D18"/>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D18"/>
    <w:pPr>
      <w:widowControl w:val="0"/>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1E"/>
    <w:rPr>
      <w:rFonts w:ascii="Tahoma" w:hAnsi="Tahoma" w:cs="Tahoma"/>
      <w:sz w:val="16"/>
      <w:szCs w:val="16"/>
    </w:rPr>
  </w:style>
  <w:style w:type="paragraph" w:styleId="DocumentMap">
    <w:name w:val="Document Map"/>
    <w:basedOn w:val="Normal"/>
    <w:link w:val="DocumentMapChar"/>
    <w:semiHidden/>
    <w:rsid w:val="00DE52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DE5286"/>
    <w:rPr>
      <w:rFonts w:ascii="Tahoma" w:eastAsia="Times New Roman" w:hAnsi="Tahoma" w:cs="Times New Roman"/>
      <w:sz w:val="20"/>
      <w:szCs w:val="20"/>
      <w:shd w:val="clear" w:color="auto" w:fill="000080"/>
      <w:lang w:val="en-AU"/>
    </w:rPr>
  </w:style>
  <w:style w:type="paragraph" w:styleId="ListParagraph">
    <w:name w:val="List Paragraph"/>
    <w:basedOn w:val="Normal"/>
    <w:uiPriority w:val="34"/>
    <w:qFormat/>
    <w:rsid w:val="008D7229"/>
    <w:pPr>
      <w:ind w:left="720"/>
      <w:contextualSpacing/>
    </w:pPr>
  </w:style>
  <w:style w:type="paragraph" w:styleId="Header">
    <w:name w:val="header"/>
    <w:basedOn w:val="Normal"/>
    <w:link w:val="HeaderChar"/>
    <w:semiHidden/>
    <w:rsid w:val="00662A3C"/>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semiHidden/>
    <w:rsid w:val="00662A3C"/>
    <w:rPr>
      <w:rFonts w:ascii="Arial" w:eastAsia="Times New Roman" w:hAnsi="Arial" w:cs="Times New Roman"/>
      <w:sz w:val="20"/>
      <w:szCs w:val="20"/>
      <w:lang w:val="en-AU"/>
    </w:rPr>
  </w:style>
  <w:style w:type="character" w:styleId="CommentReference">
    <w:name w:val="annotation reference"/>
    <w:basedOn w:val="DefaultParagraphFont"/>
    <w:uiPriority w:val="99"/>
    <w:semiHidden/>
    <w:unhideWhenUsed/>
    <w:rsid w:val="004F48C6"/>
    <w:rPr>
      <w:sz w:val="16"/>
      <w:szCs w:val="16"/>
    </w:rPr>
  </w:style>
  <w:style w:type="paragraph" w:styleId="CommentText">
    <w:name w:val="annotation text"/>
    <w:basedOn w:val="Normal"/>
    <w:link w:val="CommentTextChar"/>
    <w:uiPriority w:val="99"/>
    <w:semiHidden/>
    <w:unhideWhenUsed/>
    <w:rsid w:val="004F48C6"/>
    <w:pPr>
      <w:spacing w:line="240" w:lineRule="auto"/>
    </w:pPr>
    <w:rPr>
      <w:sz w:val="20"/>
      <w:szCs w:val="20"/>
    </w:rPr>
  </w:style>
  <w:style w:type="character" w:customStyle="1" w:styleId="CommentTextChar">
    <w:name w:val="Comment Text Char"/>
    <w:basedOn w:val="DefaultParagraphFont"/>
    <w:link w:val="CommentText"/>
    <w:uiPriority w:val="99"/>
    <w:semiHidden/>
    <w:rsid w:val="004F48C6"/>
    <w:rPr>
      <w:sz w:val="20"/>
      <w:szCs w:val="20"/>
    </w:rPr>
  </w:style>
  <w:style w:type="paragraph" w:styleId="CommentSubject">
    <w:name w:val="annotation subject"/>
    <w:basedOn w:val="CommentText"/>
    <w:next w:val="CommentText"/>
    <w:link w:val="CommentSubjectChar"/>
    <w:uiPriority w:val="99"/>
    <w:semiHidden/>
    <w:unhideWhenUsed/>
    <w:rsid w:val="004F48C6"/>
    <w:rPr>
      <w:b/>
      <w:bCs/>
    </w:rPr>
  </w:style>
  <w:style w:type="character" w:customStyle="1" w:styleId="CommentSubjectChar">
    <w:name w:val="Comment Subject Char"/>
    <w:basedOn w:val="CommentTextChar"/>
    <w:link w:val="CommentSubject"/>
    <w:uiPriority w:val="99"/>
    <w:semiHidden/>
    <w:rsid w:val="004F48C6"/>
    <w:rPr>
      <w:b/>
      <w:bCs/>
      <w:sz w:val="20"/>
      <w:szCs w:val="20"/>
    </w:rPr>
  </w:style>
  <w:style w:type="paragraph" w:styleId="Revision">
    <w:name w:val="Revision"/>
    <w:hidden/>
    <w:uiPriority w:val="99"/>
    <w:semiHidden/>
    <w:rsid w:val="004F48C6"/>
    <w:pPr>
      <w:spacing w:after="0" w:line="240" w:lineRule="auto"/>
    </w:pPr>
  </w:style>
  <w:style w:type="paragraph" w:styleId="PlainText">
    <w:name w:val="Plain Text"/>
    <w:basedOn w:val="Normal"/>
    <w:link w:val="PlainTextChar"/>
    <w:uiPriority w:val="99"/>
    <w:unhideWhenUsed/>
    <w:rsid w:val="0024200A"/>
    <w:pPr>
      <w:spacing w:after="0" w:line="240" w:lineRule="auto"/>
    </w:pPr>
    <w:rPr>
      <w:rFonts w:ascii="Arial" w:eastAsiaTheme="minorHAnsi" w:hAnsi="Arial"/>
      <w:sz w:val="20"/>
      <w:szCs w:val="21"/>
    </w:rPr>
  </w:style>
  <w:style w:type="character" w:customStyle="1" w:styleId="PlainTextChar">
    <w:name w:val="Plain Text Char"/>
    <w:basedOn w:val="DefaultParagraphFont"/>
    <w:link w:val="PlainText"/>
    <w:uiPriority w:val="99"/>
    <w:rsid w:val="0024200A"/>
    <w:rPr>
      <w:rFonts w:ascii="Arial" w:eastAsiaTheme="minorHAnsi" w:hAnsi="Arial"/>
      <w:sz w:val="20"/>
      <w:szCs w:val="21"/>
    </w:rPr>
  </w:style>
  <w:style w:type="table" w:styleId="TableGrid">
    <w:name w:val="Table Grid"/>
    <w:basedOn w:val="TableNormal"/>
    <w:uiPriority w:val="59"/>
    <w:rsid w:val="0006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D4E"/>
  </w:style>
  <w:style w:type="character" w:styleId="Hyperlink">
    <w:name w:val="Hyperlink"/>
    <w:basedOn w:val="DefaultParagraphFont"/>
    <w:uiPriority w:val="99"/>
    <w:unhideWhenUsed/>
    <w:rsid w:val="00613389"/>
    <w:rPr>
      <w:color w:val="0000FF" w:themeColor="hyperlink"/>
      <w:u w:val="single"/>
    </w:rPr>
  </w:style>
  <w:style w:type="character" w:customStyle="1" w:styleId="UnresolvedMention1">
    <w:name w:val="Unresolved Mention1"/>
    <w:basedOn w:val="DefaultParagraphFont"/>
    <w:uiPriority w:val="99"/>
    <w:semiHidden/>
    <w:unhideWhenUsed/>
    <w:rsid w:val="00E32FE0"/>
    <w:rPr>
      <w:color w:val="808080"/>
      <w:shd w:val="clear" w:color="auto" w:fill="E6E6E6"/>
    </w:rPr>
  </w:style>
  <w:style w:type="paragraph" w:styleId="NoSpacing">
    <w:name w:val="No Spacing"/>
    <w:uiPriority w:val="1"/>
    <w:qFormat/>
    <w:rsid w:val="006E1ABA"/>
    <w:pPr>
      <w:spacing w:after="0" w:line="240" w:lineRule="auto"/>
    </w:pPr>
    <w:rPr>
      <w:lang w:val="en-AU"/>
    </w:rPr>
  </w:style>
  <w:style w:type="character" w:styleId="UnresolvedMention">
    <w:name w:val="Unresolved Mention"/>
    <w:basedOn w:val="DefaultParagraphFont"/>
    <w:uiPriority w:val="99"/>
    <w:semiHidden/>
    <w:unhideWhenUsed/>
    <w:rsid w:val="006E1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1270">
      <w:bodyDiv w:val="1"/>
      <w:marLeft w:val="0"/>
      <w:marRight w:val="0"/>
      <w:marTop w:val="0"/>
      <w:marBottom w:val="0"/>
      <w:divBdr>
        <w:top w:val="none" w:sz="0" w:space="0" w:color="auto"/>
        <w:left w:val="none" w:sz="0" w:space="0" w:color="auto"/>
        <w:bottom w:val="none" w:sz="0" w:space="0" w:color="auto"/>
        <w:right w:val="none" w:sz="0" w:space="0" w:color="auto"/>
      </w:divBdr>
    </w:div>
    <w:div w:id="315695214">
      <w:bodyDiv w:val="1"/>
      <w:marLeft w:val="0"/>
      <w:marRight w:val="0"/>
      <w:marTop w:val="0"/>
      <w:marBottom w:val="0"/>
      <w:divBdr>
        <w:top w:val="none" w:sz="0" w:space="0" w:color="auto"/>
        <w:left w:val="none" w:sz="0" w:space="0" w:color="auto"/>
        <w:bottom w:val="none" w:sz="0" w:space="0" w:color="auto"/>
        <w:right w:val="none" w:sz="0" w:space="0" w:color="auto"/>
      </w:divBdr>
    </w:div>
    <w:div w:id="980034738">
      <w:bodyDiv w:val="1"/>
      <w:marLeft w:val="0"/>
      <w:marRight w:val="0"/>
      <w:marTop w:val="0"/>
      <w:marBottom w:val="0"/>
      <w:divBdr>
        <w:top w:val="none" w:sz="0" w:space="0" w:color="auto"/>
        <w:left w:val="none" w:sz="0" w:space="0" w:color="auto"/>
        <w:bottom w:val="none" w:sz="0" w:space="0" w:color="auto"/>
        <w:right w:val="none" w:sz="0" w:space="0" w:color="auto"/>
      </w:divBdr>
    </w:div>
    <w:div w:id="1360089676">
      <w:bodyDiv w:val="1"/>
      <w:marLeft w:val="0"/>
      <w:marRight w:val="0"/>
      <w:marTop w:val="0"/>
      <w:marBottom w:val="0"/>
      <w:divBdr>
        <w:top w:val="none" w:sz="0" w:space="0" w:color="auto"/>
        <w:left w:val="none" w:sz="0" w:space="0" w:color="auto"/>
        <w:bottom w:val="none" w:sz="0" w:space="0" w:color="auto"/>
        <w:right w:val="none" w:sz="0" w:space="0" w:color="auto"/>
      </w:divBdr>
    </w:div>
    <w:div w:id="1655794327">
      <w:bodyDiv w:val="1"/>
      <w:marLeft w:val="0"/>
      <w:marRight w:val="0"/>
      <w:marTop w:val="0"/>
      <w:marBottom w:val="0"/>
      <w:divBdr>
        <w:top w:val="none" w:sz="0" w:space="0" w:color="auto"/>
        <w:left w:val="none" w:sz="0" w:space="0" w:color="auto"/>
        <w:bottom w:val="none" w:sz="0" w:space="0" w:color="auto"/>
        <w:right w:val="none" w:sz="0" w:space="0" w:color="auto"/>
      </w:divBdr>
    </w:div>
    <w:div w:id="17477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tival.melbourne/2019/events/the-nico-project/expressions-of-inter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oy@festival.melbour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D7E7-6F1C-44D5-B754-8B65F6A8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Shannon</dc:creator>
  <cp:lastModifiedBy>David Geoffrey Hall</cp:lastModifiedBy>
  <cp:revision>2</cp:revision>
  <cp:lastPrinted>2014-01-09T05:46:00Z</cp:lastPrinted>
  <dcterms:created xsi:type="dcterms:W3CDTF">2019-08-29T00:32:00Z</dcterms:created>
  <dcterms:modified xsi:type="dcterms:W3CDTF">2019-08-29T00:32:00Z</dcterms:modified>
</cp:coreProperties>
</file>